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6E7" w:rsidRPr="00522CB2" w:rsidRDefault="006C7F38" w:rsidP="009416E7">
      <w:pPr>
        <w:rPr>
          <w:rFonts w:ascii="Cambria" w:hAnsi="Cambria" w:cs="Arial"/>
          <w:b/>
          <w:bCs/>
          <w:sz w:val="20"/>
          <w:szCs w:val="20"/>
        </w:rPr>
      </w:pPr>
      <w:r w:rsidRPr="00522CB2">
        <w:rPr>
          <w:rFonts w:ascii="Cambria" w:hAnsi="Cambria" w:cs="Tahoma"/>
          <w:b/>
          <w:bCs/>
          <w:sz w:val="20"/>
          <w:szCs w:val="20"/>
        </w:rPr>
        <w:t xml:space="preserve">Znak </w:t>
      </w:r>
      <w:r w:rsidR="00AA2268" w:rsidRPr="00522CB2">
        <w:rPr>
          <w:rFonts w:ascii="Cambria" w:hAnsi="Cambria" w:cs="Arial"/>
          <w:b/>
          <w:bCs/>
          <w:sz w:val="20"/>
          <w:szCs w:val="20"/>
        </w:rPr>
        <w:t>sprawy: MOPR/</w:t>
      </w:r>
      <w:r w:rsidR="00522CB2">
        <w:rPr>
          <w:rFonts w:ascii="Cambria" w:hAnsi="Cambria" w:cs="Arial"/>
          <w:b/>
          <w:bCs/>
          <w:sz w:val="20"/>
          <w:szCs w:val="20"/>
        </w:rPr>
        <w:t>19</w:t>
      </w:r>
      <w:r w:rsidR="00AA2268" w:rsidRPr="00522CB2">
        <w:rPr>
          <w:rFonts w:ascii="Cambria" w:hAnsi="Cambria" w:cs="Arial"/>
          <w:b/>
          <w:bCs/>
          <w:sz w:val="20"/>
          <w:szCs w:val="20"/>
        </w:rPr>
        <w:t>/20</w:t>
      </w:r>
      <w:r w:rsidR="00522CB2">
        <w:rPr>
          <w:rFonts w:ascii="Cambria" w:hAnsi="Cambria" w:cs="Arial"/>
          <w:b/>
          <w:bCs/>
          <w:sz w:val="20"/>
          <w:szCs w:val="20"/>
        </w:rPr>
        <w:t>20</w:t>
      </w:r>
      <w:r w:rsidR="009416E7" w:rsidRPr="00522CB2">
        <w:rPr>
          <w:rFonts w:ascii="Cambria" w:hAnsi="Cambria" w:cs="Arial"/>
          <w:b/>
          <w:bCs/>
          <w:sz w:val="20"/>
          <w:szCs w:val="20"/>
        </w:rPr>
        <w:t xml:space="preserve">            </w:t>
      </w:r>
    </w:p>
    <w:p w:rsidR="009416E7" w:rsidRPr="00522CB2" w:rsidRDefault="00522CB2" w:rsidP="009416E7">
      <w:pPr>
        <w:ind w:left="5664" w:firstLine="708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Załącznik nr 1 </w:t>
      </w:r>
      <w:r w:rsidR="009416E7" w:rsidRPr="00522CB2">
        <w:rPr>
          <w:rFonts w:ascii="Cambria" w:hAnsi="Cambria" w:cs="Arial"/>
          <w:b/>
          <w:bCs/>
          <w:sz w:val="20"/>
          <w:szCs w:val="20"/>
        </w:rPr>
        <w:t xml:space="preserve">do SIWZ </w:t>
      </w:r>
    </w:p>
    <w:p w:rsidR="008C64D8" w:rsidRPr="00522CB2" w:rsidRDefault="009416E7" w:rsidP="0049101E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522CB2">
        <w:rPr>
          <w:rFonts w:ascii="Cambria" w:hAnsi="Cambria" w:cs="Arial"/>
          <w:b/>
          <w:bCs/>
          <w:sz w:val="20"/>
          <w:szCs w:val="20"/>
        </w:rPr>
        <w:t>Umowa/wzór</w:t>
      </w:r>
    </w:p>
    <w:p w:rsidR="00AA2268" w:rsidRPr="00522CB2" w:rsidRDefault="005A155E" w:rsidP="00AA2268">
      <w:pPr>
        <w:pStyle w:val="NormalnyWeb"/>
        <w:spacing w:after="0" w:afterAutospacing="0" w:line="360" w:lineRule="auto"/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 xml:space="preserve">zawarta w dniu </w:t>
      </w:r>
      <w:r w:rsidRPr="00522CB2">
        <w:rPr>
          <w:rFonts w:ascii="Cambria" w:hAnsi="Cambria" w:cs="Arial"/>
          <w:b/>
          <w:bCs/>
          <w:sz w:val="20"/>
          <w:szCs w:val="20"/>
        </w:rPr>
        <w:t>…………….</w:t>
      </w:r>
      <w:r w:rsidRPr="00522CB2">
        <w:rPr>
          <w:rFonts w:ascii="Cambria" w:hAnsi="Cambria" w:cs="Arial"/>
          <w:sz w:val="20"/>
          <w:szCs w:val="20"/>
        </w:rPr>
        <w:t>roku w wyniku przeprowadzenia postępowania w trybie przetargu nieograniczonego, pomiędzy</w:t>
      </w:r>
      <w:r w:rsidR="00AA2268" w:rsidRPr="00522CB2">
        <w:rPr>
          <w:rFonts w:ascii="Cambria" w:hAnsi="Cambria" w:cs="Arial"/>
          <w:sz w:val="20"/>
          <w:szCs w:val="20"/>
        </w:rPr>
        <w:t xml:space="preserve"> </w:t>
      </w:r>
      <w:r w:rsidR="00AA2268" w:rsidRPr="00522CB2">
        <w:rPr>
          <w:rFonts w:ascii="Cambria" w:hAnsi="Cambria" w:cs="Arial"/>
          <w:b/>
          <w:sz w:val="20"/>
          <w:szCs w:val="20"/>
        </w:rPr>
        <w:t xml:space="preserve">Gminą Kielce z siedzibą w Kielcach,   ul. Rynek 1, Regon 291009343, NIP 657-261-73-25 </w:t>
      </w:r>
      <w:r w:rsidR="00AA2268" w:rsidRPr="00466D01">
        <w:rPr>
          <w:rFonts w:ascii="Cambria" w:hAnsi="Cambria" w:cs="Arial"/>
          <w:b/>
          <w:sz w:val="20"/>
          <w:szCs w:val="20"/>
        </w:rPr>
        <w:t xml:space="preserve">reprezentowaną przez </w:t>
      </w:r>
      <w:r w:rsidR="00466D01" w:rsidRPr="00466D01">
        <w:rPr>
          <w:rFonts w:ascii="Cambria" w:hAnsi="Cambria" w:cs="Arial"/>
          <w:b/>
          <w:sz w:val="20"/>
          <w:szCs w:val="20"/>
        </w:rPr>
        <w:t xml:space="preserve">p. o. </w:t>
      </w:r>
      <w:r w:rsidR="00AA2268" w:rsidRPr="00466D01">
        <w:rPr>
          <w:rFonts w:ascii="Cambria" w:hAnsi="Cambria" w:cs="Arial"/>
          <w:b/>
          <w:sz w:val="20"/>
          <w:szCs w:val="20"/>
        </w:rPr>
        <w:t xml:space="preserve">Dyrektora Miejskiego Ośrodka Pomocy Rodzinie </w:t>
      </w:r>
      <w:r w:rsidR="006C001F">
        <w:rPr>
          <w:rFonts w:ascii="Cambria" w:hAnsi="Cambria" w:cs="Arial"/>
          <w:b/>
          <w:sz w:val="20"/>
          <w:szCs w:val="20"/>
        </w:rPr>
        <w:br/>
      </w:r>
      <w:r w:rsidR="00AA2268" w:rsidRPr="00466D01">
        <w:rPr>
          <w:rFonts w:ascii="Cambria" w:hAnsi="Cambria" w:cs="Arial"/>
          <w:b/>
          <w:sz w:val="20"/>
          <w:szCs w:val="20"/>
        </w:rPr>
        <w:t xml:space="preserve">w Kielcach, ul. </w:t>
      </w:r>
      <w:r w:rsidR="00466D01" w:rsidRPr="00466D01">
        <w:rPr>
          <w:rFonts w:ascii="Cambria" w:hAnsi="Cambria" w:cs="Arial"/>
          <w:b/>
          <w:sz w:val="20"/>
          <w:szCs w:val="20"/>
        </w:rPr>
        <w:t>Studzienna 2 – mgr Magdalenę Gościniewicz</w:t>
      </w:r>
      <w:r w:rsidR="00AA2268" w:rsidRPr="00466D01">
        <w:rPr>
          <w:rFonts w:ascii="Cambria" w:hAnsi="Cambria" w:cs="Arial"/>
          <w:b/>
          <w:sz w:val="20"/>
          <w:szCs w:val="20"/>
        </w:rPr>
        <w:t xml:space="preserve"> na podstawie pełnomoc</w:t>
      </w:r>
      <w:r w:rsidR="00522CB2" w:rsidRPr="00466D01">
        <w:rPr>
          <w:rFonts w:ascii="Cambria" w:hAnsi="Cambria" w:cs="Arial"/>
          <w:b/>
          <w:sz w:val="20"/>
          <w:szCs w:val="20"/>
        </w:rPr>
        <w:t>nictwa Prezydenta Miasta Kielce</w:t>
      </w:r>
      <w:r w:rsidR="00AA2268" w:rsidRPr="00466D01">
        <w:rPr>
          <w:rFonts w:ascii="Cambria" w:hAnsi="Cambria" w:cs="Arial"/>
          <w:b/>
          <w:sz w:val="20"/>
          <w:szCs w:val="20"/>
        </w:rPr>
        <w:t xml:space="preserve"> </w:t>
      </w:r>
      <w:r w:rsidR="00466D01" w:rsidRPr="00466D01">
        <w:rPr>
          <w:rFonts w:ascii="Cambria" w:hAnsi="Cambria" w:cs="Arial"/>
          <w:b/>
          <w:sz w:val="20"/>
          <w:szCs w:val="20"/>
        </w:rPr>
        <w:t>z dnia 02.09.2020</w:t>
      </w:r>
      <w:r w:rsidR="00AA2268" w:rsidRPr="00466D01">
        <w:rPr>
          <w:rFonts w:ascii="Cambria" w:hAnsi="Cambria" w:cs="Arial"/>
          <w:b/>
          <w:sz w:val="20"/>
          <w:szCs w:val="20"/>
        </w:rPr>
        <w:t xml:space="preserve"> r.  </w:t>
      </w:r>
      <w:r w:rsidR="00AA2268" w:rsidRPr="00466D01">
        <w:rPr>
          <w:rFonts w:ascii="Cambria" w:hAnsi="Cambria" w:cs="Arial"/>
          <w:sz w:val="20"/>
          <w:szCs w:val="20"/>
        </w:rPr>
        <w:t xml:space="preserve">zwaną dalej </w:t>
      </w:r>
      <w:r w:rsidR="00AA2268" w:rsidRPr="00466D01">
        <w:rPr>
          <w:rFonts w:ascii="Cambria" w:hAnsi="Cambria" w:cs="Arial"/>
          <w:b/>
          <w:bCs/>
          <w:sz w:val="20"/>
          <w:szCs w:val="20"/>
        </w:rPr>
        <w:t>Zamawiającym</w:t>
      </w:r>
    </w:p>
    <w:p w:rsidR="005A155E" w:rsidRPr="00522CB2" w:rsidRDefault="005A155E" w:rsidP="00522CB2">
      <w:pPr>
        <w:jc w:val="center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b/>
          <w:bCs/>
          <w:sz w:val="20"/>
          <w:szCs w:val="20"/>
        </w:rPr>
        <w:t>a</w:t>
      </w:r>
    </w:p>
    <w:p w:rsidR="005A155E" w:rsidRPr="00522CB2" w:rsidRDefault="005A155E" w:rsidP="005A155E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522CB2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………………………………………………………………………………………………….</w:t>
      </w:r>
    </w:p>
    <w:p w:rsidR="005A155E" w:rsidRPr="00522CB2" w:rsidRDefault="005A155E" w:rsidP="005A155E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522CB2">
        <w:rPr>
          <w:rFonts w:ascii="Cambria" w:hAnsi="Cambria" w:cs="Arial"/>
          <w:bCs/>
          <w:sz w:val="20"/>
          <w:szCs w:val="20"/>
        </w:rPr>
        <w:t>z siedzibą w ……………..</w:t>
      </w:r>
      <w:r w:rsidRPr="00522CB2">
        <w:rPr>
          <w:rFonts w:ascii="Cambria" w:hAnsi="Cambria" w:cs="Arial"/>
          <w:b/>
          <w:bCs/>
          <w:sz w:val="20"/>
          <w:szCs w:val="20"/>
        </w:rPr>
        <w:t xml:space="preserve">, </w:t>
      </w:r>
      <w:r w:rsidRPr="00522CB2">
        <w:rPr>
          <w:rFonts w:ascii="Cambria" w:hAnsi="Cambria" w:cs="Arial"/>
          <w:sz w:val="20"/>
          <w:szCs w:val="20"/>
        </w:rPr>
        <w:t xml:space="preserve">zwanym dalej </w:t>
      </w:r>
      <w:r w:rsidRPr="00522CB2">
        <w:rPr>
          <w:rFonts w:ascii="Cambria" w:hAnsi="Cambria" w:cs="Arial"/>
          <w:b/>
          <w:bCs/>
          <w:sz w:val="20"/>
          <w:szCs w:val="20"/>
        </w:rPr>
        <w:t xml:space="preserve">Dostawcą, </w:t>
      </w:r>
      <w:r w:rsidRPr="00522CB2">
        <w:rPr>
          <w:rFonts w:ascii="Cambria" w:hAnsi="Cambria" w:cs="Arial"/>
          <w:bCs/>
          <w:sz w:val="20"/>
          <w:szCs w:val="20"/>
        </w:rPr>
        <w:t>reprezentowanym przez:…………………………</w:t>
      </w:r>
    </w:p>
    <w:p w:rsidR="005A155E" w:rsidRPr="00522CB2" w:rsidRDefault="005A155E" w:rsidP="005A155E">
      <w:pPr>
        <w:jc w:val="both"/>
        <w:rPr>
          <w:rFonts w:ascii="Cambria" w:hAnsi="Cambria" w:cs="Arial"/>
          <w:bCs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>dotycząca dostarczania osobom uprawnionym na podstawie przepisów Ustawy z dnia 12 marca 2004 roku o pom</w:t>
      </w:r>
      <w:r w:rsidR="00193BF7" w:rsidRPr="00522CB2">
        <w:rPr>
          <w:rFonts w:ascii="Cambria" w:hAnsi="Cambria" w:cs="Arial"/>
          <w:sz w:val="20"/>
          <w:szCs w:val="20"/>
        </w:rPr>
        <w:t>ocy społecznej (</w:t>
      </w:r>
      <w:r w:rsidR="00493343" w:rsidRPr="00522CB2">
        <w:rPr>
          <w:rFonts w:ascii="Cambria" w:hAnsi="Cambria" w:cs="Arial"/>
          <w:sz w:val="20"/>
          <w:szCs w:val="20"/>
        </w:rPr>
        <w:t>t.</w:t>
      </w:r>
      <w:r w:rsidR="00522CB2">
        <w:rPr>
          <w:rFonts w:ascii="Cambria" w:hAnsi="Cambria" w:cs="Arial"/>
          <w:sz w:val="20"/>
          <w:szCs w:val="20"/>
        </w:rPr>
        <w:t xml:space="preserve"> </w:t>
      </w:r>
      <w:r w:rsidR="00493343" w:rsidRPr="00522CB2">
        <w:rPr>
          <w:rFonts w:ascii="Cambria" w:hAnsi="Cambria" w:cs="Arial"/>
          <w:sz w:val="20"/>
          <w:szCs w:val="20"/>
        </w:rPr>
        <w:t xml:space="preserve">j. </w:t>
      </w:r>
      <w:r w:rsidR="00466D01">
        <w:rPr>
          <w:rFonts w:ascii="Cambria" w:hAnsi="Cambria" w:cs="Arial"/>
          <w:sz w:val="20"/>
          <w:szCs w:val="20"/>
        </w:rPr>
        <w:t>Dz. U. 2020</w:t>
      </w:r>
      <w:r w:rsidR="00493343" w:rsidRPr="00522CB2">
        <w:rPr>
          <w:rFonts w:ascii="Cambria" w:hAnsi="Cambria" w:cs="Arial"/>
          <w:sz w:val="20"/>
          <w:szCs w:val="20"/>
        </w:rPr>
        <w:t xml:space="preserve"> </w:t>
      </w:r>
      <w:r w:rsidR="00466D01">
        <w:rPr>
          <w:rFonts w:ascii="Cambria" w:hAnsi="Cambria" w:cs="Arial"/>
          <w:sz w:val="20"/>
          <w:szCs w:val="20"/>
        </w:rPr>
        <w:t>poz. 1876</w:t>
      </w:r>
      <w:r w:rsidR="00493343" w:rsidRPr="00522CB2">
        <w:rPr>
          <w:rFonts w:ascii="Cambria" w:hAnsi="Cambria" w:cs="Arial"/>
          <w:sz w:val="20"/>
          <w:szCs w:val="20"/>
        </w:rPr>
        <w:t>)</w:t>
      </w:r>
      <w:r w:rsidRPr="00522CB2">
        <w:rPr>
          <w:rFonts w:ascii="Cambria" w:hAnsi="Cambria" w:cs="Arial"/>
          <w:sz w:val="20"/>
          <w:szCs w:val="20"/>
        </w:rPr>
        <w:t xml:space="preserve"> węgla opałowego sukcesywnie w ciągu 20</w:t>
      </w:r>
      <w:r w:rsidR="00522CB2">
        <w:rPr>
          <w:rFonts w:ascii="Cambria" w:hAnsi="Cambria" w:cs="Arial"/>
          <w:sz w:val="20"/>
          <w:szCs w:val="20"/>
        </w:rPr>
        <w:t>21</w:t>
      </w:r>
      <w:r w:rsidRPr="00522CB2">
        <w:rPr>
          <w:rFonts w:ascii="Cambria" w:hAnsi="Cambria" w:cs="Arial"/>
          <w:sz w:val="20"/>
          <w:szCs w:val="20"/>
        </w:rPr>
        <w:t xml:space="preserve"> roku </w:t>
      </w:r>
    </w:p>
    <w:p w:rsidR="005A155E" w:rsidRPr="00522CB2" w:rsidRDefault="005A155E" w:rsidP="00522CB2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522CB2">
        <w:rPr>
          <w:rFonts w:ascii="Cambria" w:hAnsi="Cambria" w:cs="Arial"/>
          <w:b/>
          <w:bCs/>
          <w:sz w:val="20"/>
          <w:szCs w:val="20"/>
        </w:rPr>
        <w:t>§ 1</w:t>
      </w:r>
    </w:p>
    <w:p w:rsidR="005A155E" w:rsidRPr="00522CB2" w:rsidRDefault="005A155E" w:rsidP="005A155E">
      <w:pPr>
        <w:numPr>
          <w:ilvl w:val="0"/>
          <w:numId w:val="17"/>
        </w:num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>Zamawiający zleca, a Dostawca zobowiązuje się dostarczać w 20</w:t>
      </w:r>
      <w:r w:rsidR="00466D01">
        <w:rPr>
          <w:rFonts w:ascii="Cambria" w:hAnsi="Cambria" w:cs="Arial"/>
          <w:sz w:val="20"/>
          <w:szCs w:val="20"/>
        </w:rPr>
        <w:t>21</w:t>
      </w:r>
      <w:r w:rsidRPr="00522CB2">
        <w:rPr>
          <w:rFonts w:ascii="Cambria" w:hAnsi="Cambria" w:cs="Arial"/>
          <w:sz w:val="20"/>
          <w:szCs w:val="20"/>
        </w:rPr>
        <w:t xml:space="preserve"> roku węgiel </w:t>
      </w:r>
      <w:r w:rsidR="00AA2268" w:rsidRPr="00522CB2">
        <w:rPr>
          <w:rFonts w:ascii="Cambria" w:hAnsi="Cambria" w:cs="Arial"/>
          <w:sz w:val="20"/>
          <w:szCs w:val="20"/>
        </w:rPr>
        <w:t xml:space="preserve">w łącznej ilości </w:t>
      </w:r>
      <w:r w:rsidR="00522CB2">
        <w:rPr>
          <w:rFonts w:ascii="Cambria" w:hAnsi="Cambria" w:cs="Arial"/>
          <w:sz w:val="20"/>
          <w:szCs w:val="20"/>
        </w:rPr>
        <w:t>864</w:t>
      </w:r>
      <w:r w:rsidRPr="00522CB2">
        <w:rPr>
          <w:rFonts w:ascii="Cambria" w:hAnsi="Cambria" w:cs="Arial"/>
          <w:sz w:val="20"/>
          <w:szCs w:val="20"/>
        </w:rPr>
        <w:t xml:space="preserve"> ton</w:t>
      </w:r>
      <w:r w:rsidR="00522CB2">
        <w:rPr>
          <w:rFonts w:ascii="Cambria" w:hAnsi="Cambria" w:cs="Arial"/>
          <w:sz w:val="20"/>
          <w:szCs w:val="20"/>
        </w:rPr>
        <w:t>y</w:t>
      </w:r>
      <w:r w:rsidRPr="00522CB2">
        <w:rPr>
          <w:rFonts w:ascii="Cambria" w:hAnsi="Cambria" w:cs="Arial"/>
          <w:sz w:val="20"/>
          <w:szCs w:val="20"/>
        </w:rPr>
        <w:t xml:space="preserve"> osobom fizycznym wskazanym przez Zamawiającego.</w:t>
      </w:r>
    </w:p>
    <w:p w:rsidR="005A155E" w:rsidRPr="00522CB2" w:rsidRDefault="005A155E" w:rsidP="00A66E38">
      <w:pPr>
        <w:numPr>
          <w:ilvl w:val="0"/>
          <w:numId w:val="17"/>
        </w:num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 xml:space="preserve">Dostawca gwarantuje dostarczenie opału - </w:t>
      </w:r>
      <w:r w:rsidRPr="00522CB2">
        <w:rPr>
          <w:rFonts w:ascii="Cambria" w:hAnsi="Cambria" w:cs="Arial"/>
          <w:bCs/>
          <w:sz w:val="20"/>
          <w:szCs w:val="20"/>
        </w:rPr>
        <w:t>węgla kamiennego „orzech” kaloryczność 26 000 –</w:t>
      </w:r>
      <w:r w:rsidRPr="00522CB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22CB2">
        <w:rPr>
          <w:rFonts w:ascii="Cambria" w:hAnsi="Cambria" w:cs="Arial"/>
          <w:bCs/>
          <w:sz w:val="20"/>
          <w:szCs w:val="20"/>
        </w:rPr>
        <w:t xml:space="preserve">28 000 </w:t>
      </w:r>
      <w:proofErr w:type="spellStart"/>
      <w:r w:rsidRPr="00522CB2">
        <w:rPr>
          <w:rFonts w:ascii="Cambria" w:hAnsi="Cambria" w:cs="Arial"/>
          <w:bCs/>
          <w:sz w:val="20"/>
          <w:szCs w:val="20"/>
        </w:rPr>
        <w:t>kJ</w:t>
      </w:r>
      <w:proofErr w:type="spellEnd"/>
      <w:r w:rsidRPr="00522CB2">
        <w:rPr>
          <w:rFonts w:ascii="Cambria" w:hAnsi="Cambria" w:cs="Arial"/>
          <w:bCs/>
          <w:sz w:val="20"/>
          <w:szCs w:val="20"/>
        </w:rPr>
        <w:t xml:space="preserve"> /kg, zawartość pop</w:t>
      </w:r>
      <w:r w:rsidR="00522CB2">
        <w:rPr>
          <w:rFonts w:ascii="Cambria" w:hAnsi="Cambria" w:cs="Arial"/>
          <w:bCs/>
          <w:sz w:val="20"/>
          <w:szCs w:val="20"/>
        </w:rPr>
        <w:t>iołu 5-7% , zawartość siarki 0,</w:t>
      </w:r>
      <w:r w:rsidRPr="00522CB2">
        <w:rPr>
          <w:rFonts w:ascii="Cambria" w:hAnsi="Cambria" w:cs="Arial"/>
          <w:bCs/>
          <w:sz w:val="20"/>
          <w:szCs w:val="20"/>
        </w:rPr>
        <w:t xml:space="preserve">4 – 0,6 %, granulacja 20-80 mm) , którego jakość, potwierdzona stosownym dokumentem zakupu u producenta może być udokumentowana w każdym momencie realizacji zamówienia na wezwanie Zamawiającego. </w:t>
      </w:r>
    </w:p>
    <w:p w:rsidR="005A155E" w:rsidRPr="00522CB2" w:rsidRDefault="00522CB2" w:rsidP="005A155E">
      <w:pPr>
        <w:numPr>
          <w:ilvl w:val="0"/>
          <w:numId w:val="17"/>
        </w:num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Dostawca gwarantuje</w:t>
      </w:r>
      <w:r w:rsidR="005A155E" w:rsidRPr="00522CB2">
        <w:rPr>
          <w:rFonts w:ascii="Cambria" w:hAnsi="Cambria" w:cs="Arial"/>
          <w:sz w:val="20"/>
          <w:szCs w:val="20"/>
        </w:rPr>
        <w:t>, że transport węgla odbywać się będzie środkiem transportu wyposażonym w wagę p</w:t>
      </w:r>
      <w:r>
        <w:rPr>
          <w:rFonts w:ascii="Cambria" w:hAnsi="Cambria" w:cs="Arial"/>
          <w:sz w:val="20"/>
          <w:szCs w:val="20"/>
        </w:rPr>
        <w:t>osiadającą aktualną legalizację</w:t>
      </w:r>
      <w:r w:rsidR="005A155E" w:rsidRPr="00522CB2">
        <w:rPr>
          <w:rFonts w:ascii="Cambria" w:hAnsi="Cambria" w:cs="Arial"/>
          <w:sz w:val="20"/>
          <w:szCs w:val="20"/>
        </w:rPr>
        <w:t>, którą może się okazać na każde wezwanie Zamawiającego w czasie realizacji zamówienia .</w:t>
      </w:r>
    </w:p>
    <w:p w:rsidR="00383FDA" w:rsidRPr="00522CB2" w:rsidRDefault="00383FDA" w:rsidP="00383FDA">
      <w:pPr>
        <w:spacing w:after="0" w:line="240" w:lineRule="auto"/>
        <w:ind w:left="720"/>
        <w:jc w:val="both"/>
        <w:rPr>
          <w:rFonts w:ascii="Cambria" w:hAnsi="Cambria" w:cs="Arial"/>
          <w:sz w:val="20"/>
          <w:szCs w:val="20"/>
        </w:rPr>
      </w:pPr>
    </w:p>
    <w:p w:rsidR="005A155E" w:rsidRPr="00522CB2" w:rsidRDefault="005A155E" w:rsidP="00522CB2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522CB2">
        <w:rPr>
          <w:rFonts w:ascii="Cambria" w:hAnsi="Cambria" w:cs="Arial"/>
          <w:b/>
          <w:bCs/>
          <w:sz w:val="20"/>
          <w:szCs w:val="20"/>
        </w:rPr>
        <w:t>§ 2</w:t>
      </w:r>
    </w:p>
    <w:p w:rsidR="005A155E" w:rsidRPr="00522CB2" w:rsidRDefault="005A155E" w:rsidP="005A155E">
      <w:pPr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>Podstawą dostarczenia węgla osobie uprawnionej będzie decyzja administracyjna,</w:t>
      </w:r>
      <w:r w:rsidR="00AA2268" w:rsidRPr="00522CB2">
        <w:rPr>
          <w:rFonts w:ascii="Cambria" w:hAnsi="Cambria" w:cs="Arial"/>
          <w:sz w:val="20"/>
          <w:szCs w:val="20"/>
        </w:rPr>
        <w:t xml:space="preserve"> </w:t>
      </w:r>
      <w:r w:rsidRPr="00522CB2">
        <w:rPr>
          <w:rFonts w:ascii="Cambria" w:hAnsi="Cambria" w:cs="Arial"/>
          <w:sz w:val="20"/>
          <w:szCs w:val="20"/>
        </w:rPr>
        <w:t>o wydaniu której Dostawca będzie każdorazowo informowany przez Zamawiającego odrębnym pismem – zleceniem.</w:t>
      </w:r>
    </w:p>
    <w:p w:rsidR="005A155E" w:rsidRPr="00522CB2" w:rsidRDefault="005A155E" w:rsidP="00522CB2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522CB2">
        <w:rPr>
          <w:rFonts w:ascii="Cambria" w:hAnsi="Cambria" w:cs="Arial"/>
          <w:b/>
          <w:bCs/>
          <w:sz w:val="20"/>
          <w:szCs w:val="20"/>
        </w:rPr>
        <w:t>§ 3</w:t>
      </w:r>
    </w:p>
    <w:p w:rsidR="005A155E" w:rsidRPr="00522CB2" w:rsidRDefault="00321331" w:rsidP="005A155E">
      <w:pPr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>1.</w:t>
      </w:r>
      <w:r w:rsidR="006C001F">
        <w:rPr>
          <w:rFonts w:ascii="Cambria" w:hAnsi="Cambria" w:cs="Arial"/>
          <w:sz w:val="20"/>
          <w:szCs w:val="20"/>
        </w:rPr>
        <w:t xml:space="preserve">Zlecenie Zamawiającego, o </w:t>
      </w:r>
      <w:bookmarkStart w:id="0" w:name="_GoBack"/>
      <w:bookmarkEnd w:id="0"/>
      <w:r w:rsidR="005A155E" w:rsidRPr="00522CB2">
        <w:rPr>
          <w:rFonts w:ascii="Cambria" w:hAnsi="Cambria" w:cs="Arial"/>
          <w:sz w:val="20"/>
          <w:szCs w:val="20"/>
        </w:rPr>
        <w:t>którym mowa w § 2 zawierać będzie imię , nazwisko i adres osoby uprawnionej oraz ilość węgla jaką należy dostarczyć (0,5 tony lub 1 tona</w:t>
      </w:r>
      <w:r w:rsidR="00522CB2">
        <w:rPr>
          <w:rFonts w:ascii="Cambria" w:hAnsi="Cambria" w:cs="Arial"/>
          <w:sz w:val="20"/>
          <w:szCs w:val="20"/>
        </w:rPr>
        <w:t xml:space="preserve"> </w:t>
      </w:r>
      <w:r w:rsidR="005A155E" w:rsidRPr="00522CB2">
        <w:rPr>
          <w:rFonts w:ascii="Cambria" w:hAnsi="Cambria" w:cs="Arial"/>
          <w:sz w:val="20"/>
          <w:szCs w:val="20"/>
        </w:rPr>
        <w:t xml:space="preserve">w jednorazowej dostawie). </w:t>
      </w:r>
    </w:p>
    <w:p w:rsidR="00321331" w:rsidRPr="00522CB2" w:rsidRDefault="00321331" w:rsidP="005A155E">
      <w:pPr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 xml:space="preserve">2.Na czas i w celu realizacji umowy powierzenie danych osobowych uprawnionych klientów MOPR nastąpi w drodze zapisów zawartych w odrębnej umowie . </w:t>
      </w:r>
    </w:p>
    <w:p w:rsidR="005A155E" w:rsidRPr="00522CB2" w:rsidRDefault="005A155E" w:rsidP="00522CB2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522CB2">
        <w:rPr>
          <w:rFonts w:ascii="Cambria" w:hAnsi="Cambria" w:cs="Arial"/>
          <w:b/>
          <w:bCs/>
          <w:sz w:val="20"/>
          <w:szCs w:val="20"/>
        </w:rPr>
        <w:t>§ 4</w:t>
      </w:r>
    </w:p>
    <w:p w:rsidR="005A155E" w:rsidRPr="00522CB2" w:rsidRDefault="005A155E" w:rsidP="005A155E">
      <w:pPr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>1. Dostawa wę</w:t>
      </w:r>
      <w:r w:rsidR="00522CB2">
        <w:rPr>
          <w:rFonts w:ascii="Cambria" w:hAnsi="Cambria" w:cs="Arial"/>
          <w:sz w:val="20"/>
          <w:szCs w:val="20"/>
        </w:rPr>
        <w:t xml:space="preserve">gla nastąpi po przesłaniu faxem lub </w:t>
      </w:r>
      <w:r w:rsidR="00A66E38" w:rsidRPr="00522CB2">
        <w:rPr>
          <w:rFonts w:ascii="Cambria" w:hAnsi="Cambria" w:cs="Arial"/>
          <w:sz w:val="20"/>
          <w:szCs w:val="20"/>
        </w:rPr>
        <w:t xml:space="preserve">mailem </w:t>
      </w:r>
      <w:r w:rsidRPr="00522CB2">
        <w:rPr>
          <w:rFonts w:ascii="Cambria" w:hAnsi="Cambria" w:cs="Arial"/>
          <w:sz w:val="20"/>
          <w:szCs w:val="20"/>
        </w:rPr>
        <w:t>lub pocztą imiennych list podopiecznych do siedziby Dostawcy.</w:t>
      </w:r>
    </w:p>
    <w:p w:rsidR="005A155E" w:rsidRPr="00522CB2" w:rsidRDefault="005A155E" w:rsidP="005A155E">
      <w:pPr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>2.  Dostawca zobowiązuje się zrealizować każde z</w:t>
      </w:r>
      <w:r w:rsidR="0042418D">
        <w:rPr>
          <w:rFonts w:ascii="Cambria" w:hAnsi="Cambria" w:cs="Arial"/>
          <w:sz w:val="20"/>
          <w:szCs w:val="20"/>
        </w:rPr>
        <w:t>lecenie nie później niż w ciągu 7</w:t>
      </w:r>
      <w:r w:rsidR="00936B22" w:rsidRPr="00522CB2">
        <w:rPr>
          <w:rFonts w:ascii="Cambria" w:hAnsi="Cambria" w:cs="Arial"/>
          <w:sz w:val="20"/>
          <w:szCs w:val="20"/>
        </w:rPr>
        <w:t xml:space="preserve"> dni kalendarzowych</w:t>
      </w:r>
      <w:r w:rsidR="00383FDA" w:rsidRPr="00522CB2">
        <w:rPr>
          <w:rFonts w:ascii="Cambria" w:hAnsi="Cambria" w:cs="Arial"/>
          <w:sz w:val="20"/>
          <w:szCs w:val="20"/>
        </w:rPr>
        <w:t xml:space="preserve"> </w:t>
      </w:r>
      <w:r w:rsidR="00522CB2">
        <w:rPr>
          <w:rFonts w:ascii="Cambria" w:hAnsi="Cambria" w:cs="Arial"/>
          <w:sz w:val="20"/>
          <w:szCs w:val="20"/>
        </w:rPr>
        <w:br/>
        <w:t>(</w:t>
      </w:r>
      <w:r w:rsidRPr="00522CB2">
        <w:rPr>
          <w:rFonts w:ascii="Cambria" w:hAnsi="Cambria" w:cs="Arial"/>
          <w:sz w:val="20"/>
          <w:szCs w:val="20"/>
        </w:rPr>
        <w:t>lub mniej – zgodnie z ofertą dostawcy ) dni od daty  otrzymania zlecenia.</w:t>
      </w:r>
    </w:p>
    <w:p w:rsidR="0049101E" w:rsidRDefault="0049101E" w:rsidP="00522CB2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:rsidR="005A155E" w:rsidRPr="00522CB2" w:rsidRDefault="005A155E" w:rsidP="00522CB2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522CB2">
        <w:rPr>
          <w:rFonts w:ascii="Cambria" w:hAnsi="Cambria" w:cs="Arial"/>
          <w:b/>
          <w:bCs/>
          <w:sz w:val="20"/>
          <w:szCs w:val="20"/>
        </w:rPr>
        <w:lastRenderedPageBreak/>
        <w:t>§ 5</w:t>
      </w:r>
    </w:p>
    <w:p w:rsidR="005A155E" w:rsidRPr="00522CB2" w:rsidRDefault="005A155E" w:rsidP="005A155E">
      <w:pPr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>1.Zamawiający zobowiązuje się zapłacić za dostarczony węgiel kamienny „orzech” ……….</w:t>
      </w:r>
      <w:r w:rsidRPr="00522CB2">
        <w:rPr>
          <w:rFonts w:ascii="Cambria" w:hAnsi="Cambria" w:cs="Arial"/>
          <w:b/>
          <w:sz w:val="20"/>
          <w:szCs w:val="20"/>
        </w:rPr>
        <w:t>zł.</w:t>
      </w:r>
      <w:r w:rsidRPr="00522CB2">
        <w:rPr>
          <w:rFonts w:ascii="Cambria" w:hAnsi="Cambria" w:cs="Arial"/>
          <w:sz w:val="20"/>
          <w:szCs w:val="20"/>
        </w:rPr>
        <w:t xml:space="preserve"> </w:t>
      </w:r>
      <w:r w:rsidRPr="00522CB2">
        <w:rPr>
          <w:rFonts w:ascii="Cambria" w:hAnsi="Cambria" w:cs="Arial"/>
          <w:b/>
          <w:sz w:val="20"/>
          <w:szCs w:val="20"/>
        </w:rPr>
        <w:t xml:space="preserve">za tonę </w:t>
      </w:r>
      <w:r w:rsidR="00522CB2">
        <w:rPr>
          <w:rFonts w:ascii="Cambria" w:hAnsi="Cambria" w:cs="Arial"/>
          <w:b/>
          <w:sz w:val="20"/>
          <w:szCs w:val="20"/>
        </w:rPr>
        <w:br/>
      </w:r>
      <w:r w:rsidRPr="00522CB2">
        <w:rPr>
          <w:rFonts w:ascii="Cambria" w:hAnsi="Cambria" w:cs="Arial"/>
          <w:b/>
          <w:sz w:val="20"/>
          <w:szCs w:val="20"/>
        </w:rPr>
        <w:t>(brutto)</w:t>
      </w:r>
      <w:r w:rsidRPr="00522CB2">
        <w:rPr>
          <w:rFonts w:ascii="Cambria" w:hAnsi="Cambria" w:cs="Arial"/>
          <w:sz w:val="20"/>
          <w:szCs w:val="20"/>
        </w:rPr>
        <w:t xml:space="preserve"> , słownie złotych : …………………………………………..</w:t>
      </w:r>
    </w:p>
    <w:p w:rsidR="005A155E" w:rsidRPr="00522CB2" w:rsidRDefault="005A155E" w:rsidP="005A155E">
      <w:pPr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 xml:space="preserve">2. Łączna wartość umowy nie może przekroczyć kwoty ……..zł (brutto), słownie złotych :………………………………………………………………………………………. </w:t>
      </w:r>
    </w:p>
    <w:p w:rsidR="005A155E" w:rsidRPr="00522CB2" w:rsidRDefault="005A155E" w:rsidP="005A155E">
      <w:pPr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 xml:space="preserve">3.Cena , o której mowa w pkt 1 obejmuje : </w:t>
      </w:r>
    </w:p>
    <w:p w:rsidR="005A155E" w:rsidRPr="00522CB2" w:rsidRDefault="005A155E" w:rsidP="005A155E">
      <w:pPr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>- cenę jednej tony węgla brutto z podatkiem VAT</w:t>
      </w:r>
      <w:r w:rsidR="0049101E">
        <w:rPr>
          <w:rFonts w:ascii="Cambria" w:hAnsi="Cambria" w:cs="Arial"/>
          <w:sz w:val="20"/>
          <w:szCs w:val="20"/>
        </w:rPr>
        <w:t xml:space="preserve"> = 23 %,</w:t>
      </w:r>
    </w:p>
    <w:p w:rsidR="005A155E" w:rsidRPr="00522CB2" w:rsidRDefault="005A155E" w:rsidP="005A155E">
      <w:pPr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>- dowóz pod wskazany adr</w:t>
      </w:r>
      <w:r w:rsidR="0049101E">
        <w:rPr>
          <w:rFonts w:ascii="Cambria" w:hAnsi="Cambria" w:cs="Arial"/>
          <w:sz w:val="20"/>
          <w:szCs w:val="20"/>
        </w:rPr>
        <w:t>es własnym transportem dostawcy</w:t>
      </w:r>
      <w:r w:rsidRPr="00522CB2">
        <w:rPr>
          <w:rFonts w:ascii="Cambria" w:hAnsi="Cambria" w:cs="Arial"/>
          <w:sz w:val="20"/>
          <w:szCs w:val="20"/>
        </w:rPr>
        <w:t>,</w:t>
      </w:r>
    </w:p>
    <w:p w:rsidR="005A155E" w:rsidRPr="00522CB2" w:rsidRDefault="005A155E" w:rsidP="005A155E">
      <w:pPr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 xml:space="preserve">- wyładunek węgla w miejscu wskazanym przez osobę której węgiel przyznano </w:t>
      </w:r>
    </w:p>
    <w:p w:rsidR="005A155E" w:rsidRPr="00522CB2" w:rsidRDefault="00E953ED" w:rsidP="005A155E">
      <w:pPr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(</w:t>
      </w:r>
      <w:r w:rsidR="005A155E" w:rsidRPr="00522CB2">
        <w:rPr>
          <w:rFonts w:ascii="Cambria" w:hAnsi="Cambria" w:cs="Arial"/>
          <w:sz w:val="20"/>
          <w:szCs w:val="20"/>
        </w:rPr>
        <w:t>bez wr</w:t>
      </w:r>
      <w:r>
        <w:rPr>
          <w:rFonts w:ascii="Cambria" w:hAnsi="Cambria" w:cs="Arial"/>
          <w:sz w:val="20"/>
          <w:szCs w:val="20"/>
        </w:rPr>
        <w:t>zucania do piwnicy lub komórki)</w:t>
      </w:r>
      <w:r w:rsidR="005A155E" w:rsidRPr="00522CB2">
        <w:rPr>
          <w:rFonts w:ascii="Cambria" w:hAnsi="Cambria" w:cs="Arial"/>
          <w:sz w:val="20"/>
          <w:szCs w:val="20"/>
        </w:rPr>
        <w:t>.</w:t>
      </w:r>
    </w:p>
    <w:p w:rsidR="005A155E" w:rsidRPr="00522CB2" w:rsidRDefault="005A155E" w:rsidP="005A155E">
      <w:pPr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>4.Dostawca zobowiązany jest odebrać od osoby której dostarczył węgiel pokwitowanie z zaznaczoną ilością dos</w:t>
      </w:r>
      <w:r w:rsidR="00E953ED">
        <w:rPr>
          <w:rFonts w:ascii="Cambria" w:hAnsi="Cambria" w:cs="Arial"/>
          <w:sz w:val="20"/>
          <w:szCs w:val="20"/>
        </w:rPr>
        <w:t>tarczonego węgla i datą dostawy</w:t>
      </w:r>
      <w:r w:rsidRPr="00522CB2">
        <w:rPr>
          <w:rFonts w:ascii="Cambria" w:hAnsi="Cambria" w:cs="Arial"/>
          <w:sz w:val="20"/>
          <w:szCs w:val="20"/>
        </w:rPr>
        <w:t>.</w:t>
      </w:r>
    </w:p>
    <w:p w:rsidR="005A155E" w:rsidRPr="00522CB2" w:rsidRDefault="005A155E" w:rsidP="005A155E">
      <w:pPr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>5.Zapłata za zrealizowane dostawy nastąpi w terminie 30 dni od daty otrzymania przez Zamawiającego faktury i pokwitowań za zrealizowane dostawy, w formie przelewu na konto Dostawcy.</w:t>
      </w:r>
    </w:p>
    <w:p w:rsidR="005A155E" w:rsidRPr="00522CB2" w:rsidRDefault="005A155E" w:rsidP="005A155E">
      <w:pPr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>6.Wykonawca nie może przenieść wierzytelności wynikającej z umowy na osobę trzecią</w:t>
      </w:r>
      <w:r w:rsidRPr="00522CB2">
        <w:rPr>
          <w:rFonts w:ascii="Cambria" w:hAnsi="Cambria" w:cs="Arial"/>
          <w:sz w:val="20"/>
          <w:szCs w:val="20"/>
        </w:rPr>
        <w:tab/>
      </w:r>
      <w:r w:rsidRPr="00522CB2">
        <w:rPr>
          <w:rFonts w:ascii="Cambria" w:hAnsi="Cambria" w:cs="Arial"/>
          <w:sz w:val="20"/>
          <w:szCs w:val="20"/>
        </w:rPr>
        <w:tab/>
      </w:r>
    </w:p>
    <w:p w:rsidR="005A155E" w:rsidRPr="00522CB2" w:rsidRDefault="005A155E" w:rsidP="00522CB2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522CB2">
        <w:rPr>
          <w:rFonts w:ascii="Cambria" w:hAnsi="Cambria" w:cs="Arial"/>
          <w:b/>
          <w:bCs/>
          <w:sz w:val="20"/>
          <w:szCs w:val="20"/>
        </w:rPr>
        <w:t>§ 6</w:t>
      </w:r>
    </w:p>
    <w:p w:rsidR="005A155E" w:rsidRPr="00522CB2" w:rsidRDefault="005A155E" w:rsidP="005A155E">
      <w:pPr>
        <w:jc w:val="both"/>
        <w:rPr>
          <w:rFonts w:ascii="Cambria" w:hAnsi="Cambria" w:cs="Arial"/>
          <w:bCs/>
          <w:sz w:val="20"/>
          <w:szCs w:val="20"/>
        </w:rPr>
      </w:pPr>
      <w:r w:rsidRPr="00522CB2">
        <w:rPr>
          <w:rFonts w:ascii="Cambria" w:hAnsi="Cambria" w:cs="Arial"/>
          <w:bCs/>
          <w:sz w:val="20"/>
          <w:szCs w:val="20"/>
        </w:rPr>
        <w:t xml:space="preserve">Podane w niniejszej umowie ceny nie ulegną podwyższeniu w czasie realizacji przedmiotu zamówienia.  </w:t>
      </w:r>
    </w:p>
    <w:p w:rsidR="005A155E" w:rsidRPr="00522CB2" w:rsidRDefault="005A155E" w:rsidP="00522CB2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522CB2">
        <w:rPr>
          <w:rFonts w:ascii="Cambria" w:hAnsi="Cambria" w:cs="Arial"/>
          <w:b/>
          <w:bCs/>
          <w:sz w:val="20"/>
          <w:szCs w:val="20"/>
        </w:rPr>
        <w:t>§ 7</w:t>
      </w:r>
    </w:p>
    <w:p w:rsidR="005A155E" w:rsidRPr="00522CB2" w:rsidRDefault="005A155E" w:rsidP="005A155E">
      <w:pPr>
        <w:numPr>
          <w:ilvl w:val="0"/>
          <w:numId w:val="16"/>
        </w:num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>Dostawca  zobowiązany jest do zapłaty Zamawiającemu kary umownej w przypadku odstąpienia od umowy z winy Dostawcy, nie wykonania  lub nienależytego wykonania umowy w wysokości 10% całkowitej wartości zamówienia.</w:t>
      </w:r>
    </w:p>
    <w:p w:rsidR="005A155E" w:rsidRPr="00522CB2" w:rsidRDefault="005A155E" w:rsidP="005A155E">
      <w:pPr>
        <w:numPr>
          <w:ilvl w:val="0"/>
          <w:numId w:val="16"/>
        </w:num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>Dostawca  zapłaci Zamawiającemu karę umowną w przypadku opóźnienia w wykonaniu dostaw objętych umową za każdy dzień zwłoki w wysokości 0,02% wartości niezrealizowanej dostawy.</w:t>
      </w:r>
    </w:p>
    <w:p w:rsidR="005A155E" w:rsidRPr="00522CB2" w:rsidRDefault="005A155E" w:rsidP="005A155E">
      <w:pPr>
        <w:numPr>
          <w:ilvl w:val="0"/>
          <w:numId w:val="16"/>
        </w:num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>Zamawiający zapłaci Dostawcy  karę umowną w przypadku opóźnienia w zapłacie należności w wysokości 0,02% za każdy dzień zwłoki.</w:t>
      </w:r>
    </w:p>
    <w:p w:rsidR="005A155E" w:rsidRPr="00522CB2" w:rsidRDefault="005A155E" w:rsidP="005A155E">
      <w:pPr>
        <w:numPr>
          <w:ilvl w:val="0"/>
          <w:numId w:val="16"/>
        </w:num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 xml:space="preserve">Strony dopuszczają możliwość dochodzenia odszkodowania uzupełniającego do wysokości poniesionej szkody. </w:t>
      </w:r>
    </w:p>
    <w:p w:rsidR="005A155E" w:rsidRPr="00522CB2" w:rsidRDefault="005A155E" w:rsidP="005A155E">
      <w:pPr>
        <w:ind w:left="720"/>
        <w:jc w:val="both"/>
        <w:rPr>
          <w:rFonts w:ascii="Cambria" w:hAnsi="Cambria" w:cs="Arial"/>
          <w:sz w:val="20"/>
          <w:szCs w:val="20"/>
        </w:rPr>
      </w:pPr>
    </w:p>
    <w:p w:rsidR="005A155E" w:rsidRPr="00522CB2" w:rsidRDefault="005A155E" w:rsidP="005A155E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522CB2">
        <w:rPr>
          <w:rFonts w:ascii="Cambria" w:hAnsi="Cambria" w:cs="Arial"/>
          <w:b/>
          <w:bCs/>
          <w:sz w:val="20"/>
          <w:szCs w:val="20"/>
        </w:rPr>
        <w:t>§ 8</w:t>
      </w:r>
    </w:p>
    <w:p w:rsidR="005A155E" w:rsidRPr="00522CB2" w:rsidRDefault="005A155E" w:rsidP="005A155E">
      <w:pPr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 xml:space="preserve">Zamawiającemu przysługuje prawo do odstąpienia od umowy, gdy: </w:t>
      </w:r>
    </w:p>
    <w:p w:rsidR="005A155E" w:rsidRPr="00522CB2" w:rsidRDefault="005A155E" w:rsidP="005A155E">
      <w:pPr>
        <w:numPr>
          <w:ilvl w:val="0"/>
          <w:numId w:val="14"/>
        </w:num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>Wystąpi istotna</w:t>
      </w:r>
      <w:r w:rsidR="0049101E">
        <w:rPr>
          <w:rFonts w:ascii="Cambria" w:hAnsi="Cambria" w:cs="Arial"/>
          <w:sz w:val="20"/>
          <w:szCs w:val="20"/>
        </w:rPr>
        <w:t xml:space="preserve"> zmiana okoliczności powodująca</w:t>
      </w:r>
      <w:r w:rsidRPr="00522CB2">
        <w:rPr>
          <w:rFonts w:ascii="Cambria" w:hAnsi="Cambria" w:cs="Arial"/>
          <w:sz w:val="20"/>
          <w:szCs w:val="20"/>
        </w:rPr>
        <w:t>, że wykonanie umowy nie leży w interesie Zamawiającego , czego nie można było przewidzieć w chwili zawarcia   umowy – odstąpienie od umowy w tym wypadku może nastąpić w terminie 30 dni od powzięcia wiadomości o powyższych okolicznościach .</w:t>
      </w:r>
    </w:p>
    <w:p w:rsidR="005A155E" w:rsidRPr="00522CB2" w:rsidRDefault="005A155E" w:rsidP="005A155E">
      <w:pPr>
        <w:numPr>
          <w:ilvl w:val="0"/>
          <w:numId w:val="14"/>
        </w:num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>Dostawca nie rozpoczął powierzonych mu prac oraz nie kontynuuje ich pomimo wezwania Zamawiającego złożonego na piśmie .</w:t>
      </w:r>
    </w:p>
    <w:p w:rsidR="005A155E" w:rsidRPr="00522CB2" w:rsidRDefault="005A155E" w:rsidP="005A155E">
      <w:pPr>
        <w:numPr>
          <w:ilvl w:val="0"/>
          <w:numId w:val="14"/>
        </w:num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 xml:space="preserve">Dostawca realizuje powierzone mu prace przewidziane niniejszą umową w sposób odmienny od opisanego w umowie . </w:t>
      </w:r>
    </w:p>
    <w:p w:rsidR="005A155E" w:rsidRPr="00522CB2" w:rsidRDefault="005A155E" w:rsidP="005A155E">
      <w:pPr>
        <w:numPr>
          <w:ilvl w:val="0"/>
          <w:numId w:val="14"/>
        </w:num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>Dostawca przerwał realizację powierzonych mu prac i przerwa ta trwa dłużej niż 7 dni.</w:t>
      </w:r>
    </w:p>
    <w:p w:rsidR="005A155E" w:rsidRPr="00522CB2" w:rsidRDefault="005A155E" w:rsidP="005A155E">
      <w:pPr>
        <w:numPr>
          <w:ilvl w:val="0"/>
          <w:numId w:val="14"/>
        </w:num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 xml:space="preserve">Odstąpienie od umowy następuje poprzez złożenie jednoznacznego oświadczenia przedstawionego drugiej stronie w formie pisemnej pod rygorem nieważności. Oświadczenie powinno zawierać uzasadnienie . W przypadkach określonych w § 8 ust. 2 , ust. 3 , ust. 4  długość okresu wypowiedzenia wynosi 7 dni . </w:t>
      </w:r>
    </w:p>
    <w:p w:rsidR="00522CB2" w:rsidRDefault="00522CB2" w:rsidP="00522CB2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:rsidR="005A155E" w:rsidRPr="00522CB2" w:rsidRDefault="005A155E" w:rsidP="00522CB2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522CB2">
        <w:rPr>
          <w:rFonts w:ascii="Cambria" w:hAnsi="Cambria" w:cs="Arial"/>
          <w:b/>
          <w:bCs/>
          <w:sz w:val="20"/>
          <w:szCs w:val="20"/>
        </w:rPr>
        <w:t>§ 9</w:t>
      </w:r>
    </w:p>
    <w:p w:rsidR="005A155E" w:rsidRPr="00522CB2" w:rsidRDefault="005A155E" w:rsidP="005A155E">
      <w:pPr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>1.Zamawiający zastrzega sobie prawo kontroli ilości i jakości dostarczanego węgla .</w:t>
      </w:r>
    </w:p>
    <w:p w:rsidR="005A155E" w:rsidRPr="00522CB2" w:rsidRDefault="005A155E" w:rsidP="005A155E">
      <w:pPr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 xml:space="preserve">2.W przypadku przypuszczalnej rozbieżności pomiędzy faktyczną a deklarowaną ilością opału , Dostawca na wniosek Zamawiającego , w obecności  przedstawicieli Zamawiającego, zobowiązany jest dokonać na swój koszt powtórnego zważenia dostarczonego węgla przy użyciu wagi posiadającej aktualną legalizację, a po stwierdzeniu niedoboru , w ciągu 2 dni uzupełnić brakującą ilość . </w:t>
      </w:r>
    </w:p>
    <w:p w:rsidR="005A155E" w:rsidRPr="00522CB2" w:rsidRDefault="005A155E" w:rsidP="005A155E">
      <w:pPr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>2a. W przypadku dwukrotnego stwierdzenia niedoborów Zamawiający nalicza karę umowną określoną w § 7 ust. 1 umowy i rozwiązuje umowę zgodnie z zapisem § 8</w:t>
      </w:r>
      <w:r w:rsidR="00FF7434" w:rsidRPr="00522CB2">
        <w:rPr>
          <w:rFonts w:ascii="Cambria" w:hAnsi="Cambria" w:cs="Arial"/>
          <w:sz w:val="20"/>
          <w:szCs w:val="20"/>
        </w:rPr>
        <w:t xml:space="preserve"> ust. 5</w:t>
      </w:r>
      <w:r w:rsidRPr="00522CB2">
        <w:rPr>
          <w:rFonts w:ascii="Cambria" w:hAnsi="Cambria" w:cs="Arial"/>
          <w:sz w:val="20"/>
          <w:szCs w:val="20"/>
        </w:rPr>
        <w:t xml:space="preserve"> .</w:t>
      </w:r>
    </w:p>
    <w:p w:rsidR="005A155E" w:rsidRPr="00522CB2" w:rsidRDefault="005A155E" w:rsidP="005A155E">
      <w:pPr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>3.</w:t>
      </w:r>
      <w:r w:rsidR="00E953ED">
        <w:rPr>
          <w:rFonts w:ascii="Cambria" w:hAnsi="Cambria" w:cs="Arial"/>
          <w:sz w:val="20"/>
          <w:szCs w:val="20"/>
        </w:rPr>
        <w:t xml:space="preserve"> </w:t>
      </w:r>
      <w:r w:rsidRPr="00522CB2">
        <w:rPr>
          <w:rFonts w:ascii="Cambria" w:hAnsi="Cambria" w:cs="Arial"/>
          <w:sz w:val="20"/>
          <w:szCs w:val="20"/>
        </w:rPr>
        <w:t>W przypadku wątpliwości dotyczących jakości dostarczanego węgla Zamawiający przekaże próbki węgla</w:t>
      </w:r>
      <w:r w:rsidR="00E953ED">
        <w:rPr>
          <w:rFonts w:ascii="Cambria" w:hAnsi="Cambria" w:cs="Arial"/>
          <w:sz w:val="20"/>
          <w:szCs w:val="20"/>
        </w:rPr>
        <w:t xml:space="preserve"> do analizy fizyko - chemicznej</w:t>
      </w:r>
      <w:r w:rsidRPr="00522CB2">
        <w:rPr>
          <w:rFonts w:ascii="Cambria" w:hAnsi="Cambria" w:cs="Arial"/>
          <w:sz w:val="20"/>
          <w:szCs w:val="20"/>
        </w:rPr>
        <w:t>, która zostanie wykonana przez laboratorium posiadające odpowiednie akred</w:t>
      </w:r>
      <w:r w:rsidR="0049101E">
        <w:rPr>
          <w:rFonts w:ascii="Cambria" w:hAnsi="Cambria" w:cs="Arial"/>
          <w:sz w:val="20"/>
          <w:szCs w:val="20"/>
        </w:rPr>
        <w:t>ytacje na badanie paliw stałych</w:t>
      </w:r>
      <w:r w:rsidRPr="00522CB2">
        <w:rPr>
          <w:rFonts w:ascii="Cambria" w:hAnsi="Cambria" w:cs="Arial"/>
          <w:sz w:val="20"/>
          <w:szCs w:val="20"/>
        </w:rPr>
        <w:t>. Przy czynnościach poboru próbki ma prawo uczest</w:t>
      </w:r>
      <w:r w:rsidR="0049101E">
        <w:rPr>
          <w:rFonts w:ascii="Cambria" w:hAnsi="Cambria" w:cs="Arial"/>
          <w:sz w:val="20"/>
          <w:szCs w:val="20"/>
        </w:rPr>
        <w:t>niczyć przedstawiciel Dostawcy.</w:t>
      </w:r>
      <w:r w:rsidRPr="00522CB2">
        <w:rPr>
          <w:rFonts w:ascii="Cambria" w:hAnsi="Cambria" w:cs="Arial"/>
          <w:sz w:val="20"/>
          <w:szCs w:val="20"/>
        </w:rPr>
        <w:t xml:space="preserve"> Nieobecność przedstawiciela Dostawcy traktowana będzie jako akc</w:t>
      </w:r>
      <w:r w:rsidR="0049101E">
        <w:rPr>
          <w:rFonts w:ascii="Cambria" w:hAnsi="Cambria" w:cs="Arial"/>
          <w:sz w:val="20"/>
          <w:szCs w:val="20"/>
        </w:rPr>
        <w:t>eptacja sposobu pobrania próbek</w:t>
      </w:r>
      <w:r w:rsidRPr="00522CB2">
        <w:rPr>
          <w:rFonts w:ascii="Cambria" w:hAnsi="Cambria" w:cs="Arial"/>
          <w:sz w:val="20"/>
          <w:szCs w:val="20"/>
        </w:rPr>
        <w:t>.</w:t>
      </w:r>
    </w:p>
    <w:p w:rsidR="005A155E" w:rsidRPr="00522CB2" w:rsidRDefault="005A155E" w:rsidP="005A155E">
      <w:pPr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>4.</w:t>
      </w:r>
      <w:r w:rsidR="00E953ED">
        <w:rPr>
          <w:rFonts w:ascii="Cambria" w:hAnsi="Cambria" w:cs="Arial"/>
          <w:sz w:val="20"/>
          <w:szCs w:val="20"/>
        </w:rPr>
        <w:t xml:space="preserve"> </w:t>
      </w:r>
      <w:r w:rsidRPr="00522CB2">
        <w:rPr>
          <w:rFonts w:ascii="Cambria" w:hAnsi="Cambria" w:cs="Arial"/>
          <w:sz w:val="20"/>
          <w:szCs w:val="20"/>
        </w:rPr>
        <w:t>Jeżeli wynik badania potwierdzi rozbieżność pomiędzy faktycz</w:t>
      </w:r>
      <w:r w:rsidR="0049101E">
        <w:rPr>
          <w:rFonts w:ascii="Cambria" w:hAnsi="Cambria" w:cs="Arial"/>
          <w:sz w:val="20"/>
          <w:szCs w:val="20"/>
        </w:rPr>
        <w:t>ną a deklarowaną jakością węgla</w:t>
      </w:r>
      <w:r w:rsidRPr="00522CB2">
        <w:rPr>
          <w:rFonts w:ascii="Cambria" w:hAnsi="Cambria" w:cs="Arial"/>
          <w:sz w:val="20"/>
          <w:szCs w:val="20"/>
        </w:rPr>
        <w:t>, koszty badania l</w:t>
      </w:r>
      <w:r w:rsidR="0049101E">
        <w:rPr>
          <w:rFonts w:ascii="Cambria" w:hAnsi="Cambria" w:cs="Arial"/>
          <w:sz w:val="20"/>
          <w:szCs w:val="20"/>
        </w:rPr>
        <w:t>aboratoryjnego pokrywa Dostawca</w:t>
      </w:r>
      <w:r w:rsidRPr="00522CB2">
        <w:rPr>
          <w:rFonts w:ascii="Cambria" w:hAnsi="Cambria" w:cs="Arial"/>
          <w:sz w:val="20"/>
          <w:szCs w:val="20"/>
        </w:rPr>
        <w:t xml:space="preserve">. </w:t>
      </w:r>
    </w:p>
    <w:p w:rsidR="005A155E" w:rsidRPr="00522CB2" w:rsidRDefault="005A155E" w:rsidP="005A155E">
      <w:pPr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>5.</w:t>
      </w:r>
      <w:r w:rsidR="00E953ED">
        <w:rPr>
          <w:rFonts w:ascii="Cambria" w:hAnsi="Cambria" w:cs="Arial"/>
          <w:sz w:val="20"/>
          <w:szCs w:val="20"/>
        </w:rPr>
        <w:t xml:space="preserve"> </w:t>
      </w:r>
      <w:r w:rsidRPr="00522CB2">
        <w:rPr>
          <w:rFonts w:ascii="Cambria" w:hAnsi="Cambria" w:cs="Arial"/>
          <w:sz w:val="20"/>
          <w:szCs w:val="20"/>
        </w:rPr>
        <w:t>Negatywny wynik badania staje się podstawą do naliczenia kary umownej określonej w §7 ust. 1 umowy i rozwiązania umowy zgodnie z zapisem §8</w:t>
      </w:r>
      <w:r w:rsidR="00FF7434" w:rsidRPr="00522CB2">
        <w:rPr>
          <w:rFonts w:ascii="Cambria" w:hAnsi="Cambria" w:cs="Arial"/>
          <w:sz w:val="20"/>
          <w:szCs w:val="20"/>
        </w:rPr>
        <w:t xml:space="preserve"> ust. 5</w:t>
      </w:r>
      <w:r w:rsidRPr="00522CB2">
        <w:rPr>
          <w:rFonts w:ascii="Cambria" w:hAnsi="Cambria" w:cs="Arial"/>
          <w:sz w:val="20"/>
          <w:szCs w:val="20"/>
        </w:rPr>
        <w:t xml:space="preserve"> .</w:t>
      </w:r>
    </w:p>
    <w:p w:rsidR="005A155E" w:rsidRPr="00522CB2" w:rsidRDefault="005A155E" w:rsidP="0049101E">
      <w:pPr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>6.</w:t>
      </w:r>
      <w:r w:rsidR="00E953ED">
        <w:rPr>
          <w:rFonts w:ascii="Cambria" w:hAnsi="Cambria" w:cs="Arial"/>
          <w:sz w:val="20"/>
          <w:szCs w:val="20"/>
        </w:rPr>
        <w:t xml:space="preserve"> </w:t>
      </w:r>
      <w:r w:rsidRPr="00522CB2">
        <w:rPr>
          <w:rFonts w:ascii="Cambria" w:hAnsi="Cambria" w:cs="Arial"/>
          <w:sz w:val="20"/>
          <w:szCs w:val="20"/>
        </w:rPr>
        <w:t>W przypadku braku rozbieżności pomiędzy jakością opału określoną w §1</w:t>
      </w:r>
      <w:r w:rsidR="0049101E">
        <w:rPr>
          <w:rFonts w:ascii="Cambria" w:hAnsi="Cambria" w:cs="Arial"/>
          <w:sz w:val="20"/>
          <w:szCs w:val="20"/>
        </w:rPr>
        <w:t xml:space="preserve"> </w:t>
      </w:r>
      <w:r w:rsidR="00FF7434" w:rsidRPr="00522CB2">
        <w:rPr>
          <w:rFonts w:ascii="Cambria" w:hAnsi="Cambria" w:cs="Arial"/>
          <w:sz w:val="20"/>
          <w:szCs w:val="20"/>
        </w:rPr>
        <w:t>ust. 2</w:t>
      </w:r>
      <w:r w:rsidRPr="00522CB2">
        <w:rPr>
          <w:rFonts w:ascii="Cambria" w:hAnsi="Cambria" w:cs="Arial"/>
          <w:sz w:val="20"/>
          <w:szCs w:val="20"/>
        </w:rPr>
        <w:t xml:space="preserve"> niniejszej umowy </w:t>
      </w:r>
      <w:r w:rsidR="00E953ED">
        <w:rPr>
          <w:rFonts w:ascii="Cambria" w:hAnsi="Cambria" w:cs="Arial"/>
          <w:sz w:val="20"/>
          <w:szCs w:val="20"/>
        </w:rPr>
        <w:br/>
      </w:r>
      <w:r w:rsidRPr="00522CB2">
        <w:rPr>
          <w:rFonts w:ascii="Cambria" w:hAnsi="Cambria" w:cs="Arial"/>
          <w:sz w:val="20"/>
          <w:szCs w:val="20"/>
        </w:rPr>
        <w:t xml:space="preserve">a jakością dostarczanego opału , koszty badania laboratoryjnego poniesie Zamawiający . </w:t>
      </w:r>
    </w:p>
    <w:p w:rsidR="005A155E" w:rsidRPr="00522CB2" w:rsidRDefault="005A155E" w:rsidP="005A155E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>7. Dostawca oświadcza , że upoważnia Zamawiającego do potrącania z należnego mu wynagrodzenia kar umownych naliczonych przez Zamawiającego na podstawie niniejszej umowy oraz kosztów badań laboratoryjnych w sytuacji przewidzianej w  § 9</w:t>
      </w:r>
      <w:r w:rsidRPr="00522CB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22CB2">
        <w:rPr>
          <w:rFonts w:ascii="Cambria" w:hAnsi="Cambria" w:cs="Arial"/>
          <w:sz w:val="20"/>
          <w:szCs w:val="20"/>
        </w:rPr>
        <w:t xml:space="preserve">ust. 4 umowy. </w:t>
      </w:r>
    </w:p>
    <w:p w:rsidR="005A155E" w:rsidRPr="00522CB2" w:rsidRDefault="005A155E" w:rsidP="00522CB2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522CB2">
        <w:rPr>
          <w:rFonts w:ascii="Cambria" w:hAnsi="Cambria" w:cs="Arial"/>
          <w:b/>
          <w:bCs/>
          <w:sz w:val="20"/>
          <w:szCs w:val="20"/>
        </w:rPr>
        <w:t>§ 10</w:t>
      </w:r>
    </w:p>
    <w:p w:rsidR="005A155E" w:rsidRPr="00522CB2" w:rsidRDefault="005A155E" w:rsidP="005A155E">
      <w:pPr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>Zmiany niniejszej umowy wymagają formy pisemnej pod rygorem nieważności .</w:t>
      </w:r>
    </w:p>
    <w:p w:rsidR="005A155E" w:rsidRPr="00522CB2" w:rsidRDefault="005A155E" w:rsidP="00522CB2">
      <w:pPr>
        <w:jc w:val="center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b/>
          <w:bCs/>
          <w:sz w:val="20"/>
          <w:szCs w:val="20"/>
        </w:rPr>
        <w:t>§ 11</w:t>
      </w:r>
    </w:p>
    <w:p w:rsidR="005A155E" w:rsidRPr="00522CB2" w:rsidRDefault="005A155E" w:rsidP="005A155E">
      <w:pPr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>1. Umowa wiąże strony od 02.01.20</w:t>
      </w:r>
      <w:r w:rsidR="00493343" w:rsidRPr="00522CB2">
        <w:rPr>
          <w:rFonts w:ascii="Cambria" w:hAnsi="Cambria" w:cs="Arial"/>
          <w:sz w:val="20"/>
          <w:szCs w:val="20"/>
        </w:rPr>
        <w:t>2</w:t>
      </w:r>
      <w:r w:rsidR="00522CB2">
        <w:rPr>
          <w:rFonts w:ascii="Cambria" w:hAnsi="Cambria" w:cs="Arial"/>
          <w:sz w:val="20"/>
          <w:szCs w:val="20"/>
        </w:rPr>
        <w:t>1</w:t>
      </w:r>
      <w:r w:rsidR="00493343" w:rsidRPr="00522CB2">
        <w:rPr>
          <w:rFonts w:ascii="Cambria" w:hAnsi="Cambria" w:cs="Arial"/>
          <w:sz w:val="20"/>
          <w:szCs w:val="20"/>
        </w:rPr>
        <w:t xml:space="preserve"> </w:t>
      </w:r>
      <w:r w:rsidRPr="00522CB2">
        <w:rPr>
          <w:rFonts w:ascii="Cambria" w:hAnsi="Cambria" w:cs="Arial"/>
          <w:sz w:val="20"/>
          <w:szCs w:val="20"/>
        </w:rPr>
        <w:t>r. do 31.12.20</w:t>
      </w:r>
      <w:r w:rsidR="00493343" w:rsidRPr="00522CB2">
        <w:rPr>
          <w:rFonts w:ascii="Cambria" w:hAnsi="Cambria" w:cs="Arial"/>
          <w:sz w:val="20"/>
          <w:szCs w:val="20"/>
        </w:rPr>
        <w:t>2</w:t>
      </w:r>
      <w:r w:rsidR="00522CB2">
        <w:rPr>
          <w:rFonts w:ascii="Cambria" w:hAnsi="Cambria" w:cs="Arial"/>
          <w:sz w:val="20"/>
          <w:szCs w:val="20"/>
        </w:rPr>
        <w:t>1</w:t>
      </w:r>
      <w:r w:rsidRPr="00522CB2">
        <w:rPr>
          <w:rFonts w:ascii="Cambria" w:hAnsi="Cambria" w:cs="Arial"/>
          <w:sz w:val="20"/>
          <w:szCs w:val="20"/>
        </w:rPr>
        <w:t xml:space="preserve"> r .</w:t>
      </w:r>
    </w:p>
    <w:p w:rsidR="005A155E" w:rsidRPr="00522CB2" w:rsidRDefault="005A155E" w:rsidP="00522CB2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522CB2">
        <w:rPr>
          <w:rFonts w:ascii="Cambria" w:hAnsi="Cambria" w:cs="Arial"/>
          <w:b/>
          <w:bCs/>
          <w:sz w:val="20"/>
          <w:szCs w:val="20"/>
        </w:rPr>
        <w:t>§ 12</w:t>
      </w:r>
    </w:p>
    <w:p w:rsidR="005A155E" w:rsidRPr="00522CB2" w:rsidRDefault="005A155E" w:rsidP="005A155E">
      <w:pPr>
        <w:numPr>
          <w:ilvl w:val="0"/>
          <w:numId w:val="15"/>
        </w:num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>W sprawach nieuregulowanych niniejszą umową stosuje się przepisy ustawy Prawo zamówień publicznych i Kodeksu Cywilnego .</w:t>
      </w:r>
    </w:p>
    <w:p w:rsidR="005A155E" w:rsidRPr="00522CB2" w:rsidRDefault="005A155E" w:rsidP="005A155E">
      <w:pPr>
        <w:numPr>
          <w:ilvl w:val="0"/>
          <w:numId w:val="15"/>
        </w:num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>Wszelkie sprawy wynikłe na tle wykonywania niniejszej umowy rozstrzygane będą przez sąd właściwy dla siedziby Zamawiającego.</w:t>
      </w:r>
    </w:p>
    <w:p w:rsidR="005A155E" w:rsidRPr="00522CB2" w:rsidRDefault="005A155E" w:rsidP="005A155E">
      <w:pPr>
        <w:numPr>
          <w:ilvl w:val="0"/>
          <w:numId w:val="15"/>
        </w:num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522CB2">
        <w:rPr>
          <w:rFonts w:ascii="Cambria" w:hAnsi="Cambria" w:cs="Arial"/>
          <w:sz w:val="20"/>
          <w:szCs w:val="20"/>
        </w:rPr>
        <w:t>Umowę sporządzono w dwóch jednobrzmiących egzemplarzach, po jednym dla każdej strony.</w:t>
      </w:r>
    </w:p>
    <w:p w:rsidR="005A155E" w:rsidRPr="00522CB2" w:rsidRDefault="0049101E" w:rsidP="005A155E">
      <w:pPr>
        <w:numPr>
          <w:ilvl w:val="0"/>
          <w:numId w:val="15"/>
        </w:num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Umowa zawiera 3</w:t>
      </w:r>
      <w:r w:rsidR="005A155E" w:rsidRPr="00522CB2">
        <w:rPr>
          <w:rFonts w:ascii="Cambria" w:hAnsi="Cambria" w:cs="Arial"/>
          <w:sz w:val="20"/>
          <w:szCs w:val="20"/>
        </w:rPr>
        <w:t xml:space="preserve"> strony ponumerowane i zaparafowane.</w:t>
      </w:r>
    </w:p>
    <w:p w:rsidR="005A155E" w:rsidRPr="00522CB2" w:rsidRDefault="005A155E" w:rsidP="005A155E">
      <w:pPr>
        <w:jc w:val="both"/>
        <w:rPr>
          <w:rFonts w:ascii="Cambria" w:hAnsi="Cambria" w:cs="Arial"/>
          <w:sz w:val="20"/>
          <w:szCs w:val="20"/>
        </w:rPr>
      </w:pPr>
    </w:p>
    <w:p w:rsidR="005A155E" w:rsidRPr="00522CB2" w:rsidRDefault="005A155E" w:rsidP="005A155E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522CB2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522CB2">
        <w:rPr>
          <w:rFonts w:ascii="Cambria" w:hAnsi="Cambria" w:cs="Arial"/>
          <w:b/>
          <w:bCs/>
          <w:sz w:val="20"/>
          <w:szCs w:val="20"/>
        </w:rPr>
        <w:tab/>
      </w:r>
      <w:r w:rsidRPr="00522CB2">
        <w:rPr>
          <w:rFonts w:ascii="Cambria" w:hAnsi="Cambria" w:cs="Arial"/>
          <w:b/>
          <w:bCs/>
          <w:sz w:val="20"/>
          <w:szCs w:val="20"/>
        </w:rPr>
        <w:tab/>
      </w:r>
      <w:r w:rsidRPr="00522CB2">
        <w:rPr>
          <w:rFonts w:ascii="Cambria" w:hAnsi="Cambria" w:cs="Arial"/>
          <w:b/>
          <w:bCs/>
          <w:sz w:val="20"/>
          <w:szCs w:val="20"/>
        </w:rPr>
        <w:tab/>
      </w:r>
      <w:r w:rsidRPr="00522CB2">
        <w:rPr>
          <w:rFonts w:ascii="Cambria" w:hAnsi="Cambria" w:cs="Arial"/>
          <w:b/>
          <w:bCs/>
          <w:sz w:val="20"/>
          <w:szCs w:val="20"/>
        </w:rPr>
        <w:tab/>
      </w:r>
      <w:r w:rsidRPr="00522CB2">
        <w:rPr>
          <w:rFonts w:ascii="Cambria" w:hAnsi="Cambria" w:cs="Arial"/>
          <w:b/>
          <w:bCs/>
          <w:sz w:val="20"/>
          <w:szCs w:val="20"/>
        </w:rPr>
        <w:tab/>
      </w:r>
      <w:r w:rsidRPr="00522CB2">
        <w:rPr>
          <w:rFonts w:ascii="Cambria" w:hAnsi="Cambria" w:cs="Arial"/>
          <w:b/>
          <w:bCs/>
          <w:sz w:val="20"/>
          <w:szCs w:val="20"/>
        </w:rPr>
        <w:tab/>
      </w:r>
      <w:r w:rsidRPr="00522CB2">
        <w:rPr>
          <w:rFonts w:ascii="Cambria" w:hAnsi="Cambria" w:cs="Arial"/>
          <w:b/>
          <w:bCs/>
          <w:sz w:val="20"/>
          <w:szCs w:val="20"/>
        </w:rPr>
        <w:tab/>
      </w:r>
      <w:r w:rsidRPr="00522CB2">
        <w:rPr>
          <w:rFonts w:ascii="Cambria" w:hAnsi="Cambria" w:cs="Arial"/>
          <w:b/>
          <w:bCs/>
          <w:sz w:val="20"/>
          <w:szCs w:val="20"/>
        </w:rPr>
        <w:tab/>
      </w:r>
      <w:r w:rsidRPr="00522CB2">
        <w:rPr>
          <w:rFonts w:ascii="Cambria" w:hAnsi="Cambria" w:cs="Arial"/>
          <w:b/>
          <w:bCs/>
          <w:sz w:val="20"/>
          <w:szCs w:val="20"/>
        </w:rPr>
        <w:tab/>
        <w:t>Dostawca</w:t>
      </w:r>
    </w:p>
    <w:p w:rsidR="00D055C4" w:rsidRPr="00522CB2" w:rsidRDefault="00D055C4">
      <w:pPr>
        <w:rPr>
          <w:rFonts w:ascii="Cambria" w:hAnsi="Cambria"/>
          <w:sz w:val="20"/>
          <w:szCs w:val="20"/>
        </w:rPr>
      </w:pPr>
    </w:p>
    <w:sectPr w:rsidR="00D055C4" w:rsidRPr="00522CB2" w:rsidSect="00D055C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A04" w:rsidRDefault="00F12A04" w:rsidP="006D01AD">
      <w:pPr>
        <w:spacing w:after="0" w:line="240" w:lineRule="auto"/>
      </w:pPr>
      <w:r>
        <w:separator/>
      </w:r>
    </w:p>
  </w:endnote>
  <w:endnote w:type="continuationSeparator" w:id="0">
    <w:p w:rsidR="00F12A04" w:rsidRDefault="00F12A04" w:rsidP="006D0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57069"/>
      <w:docPartObj>
        <w:docPartGallery w:val="Page Numbers (Bottom of Page)"/>
        <w:docPartUnique/>
      </w:docPartObj>
    </w:sdtPr>
    <w:sdtEndPr/>
    <w:sdtContent>
      <w:p w:rsidR="006D01AD" w:rsidRDefault="00E953E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001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D01AD" w:rsidRDefault="006D01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A04" w:rsidRDefault="00F12A04" w:rsidP="006D01AD">
      <w:pPr>
        <w:spacing w:after="0" w:line="240" w:lineRule="auto"/>
      </w:pPr>
      <w:r>
        <w:separator/>
      </w:r>
    </w:p>
  </w:footnote>
  <w:footnote w:type="continuationSeparator" w:id="0">
    <w:p w:rsidR="00F12A04" w:rsidRDefault="00F12A04" w:rsidP="006D01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546CD"/>
    <w:multiLevelType w:val="hybridMultilevel"/>
    <w:tmpl w:val="098483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0D656D"/>
    <w:multiLevelType w:val="hybridMultilevel"/>
    <w:tmpl w:val="9216F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445C4"/>
    <w:multiLevelType w:val="hybridMultilevel"/>
    <w:tmpl w:val="0B60A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42DAC"/>
    <w:multiLevelType w:val="hybridMultilevel"/>
    <w:tmpl w:val="7F242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21D07"/>
    <w:multiLevelType w:val="hybridMultilevel"/>
    <w:tmpl w:val="0DEED6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BB4DFC"/>
    <w:multiLevelType w:val="hybridMultilevel"/>
    <w:tmpl w:val="ED661CF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53C0916"/>
    <w:multiLevelType w:val="hybridMultilevel"/>
    <w:tmpl w:val="710EA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497E98"/>
    <w:multiLevelType w:val="hybridMultilevel"/>
    <w:tmpl w:val="60066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0F1F6D"/>
    <w:multiLevelType w:val="hybridMultilevel"/>
    <w:tmpl w:val="BB8C5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83621F"/>
    <w:multiLevelType w:val="hybridMultilevel"/>
    <w:tmpl w:val="7C403E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A54D9"/>
    <w:multiLevelType w:val="hybridMultilevel"/>
    <w:tmpl w:val="1924F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A60295"/>
    <w:multiLevelType w:val="hybridMultilevel"/>
    <w:tmpl w:val="4ECEC0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2639E7"/>
    <w:multiLevelType w:val="hybridMultilevel"/>
    <w:tmpl w:val="465EF0B0"/>
    <w:lvl w:ilvl="0" w:tplc="470E782C">
      <w:start w:val="1"/>
      <w:numFmt w:val="decimal"/>
      <w:lvlText w:val="%1."/>
      <w:lvlJc w:val="left"/>
      <w:pPr>
        <w:ind w:left="108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7BF1116"/>
    <w:multiLevelType w:val="hybridMultilevel"/>
    <w:tmpl w:val="7E84EB6E"/>
    <w:lvl w:ilvl="0" w:tplc="1ED63F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FFE5920"/>
    <w:multiLevelType w:val="hybridMultilevel"/>
    <w:tmpl w:val="8EB89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EC72A7"/>
    <w:multiLevelType w:val="hybridMultilevel"/>
    <w:tmpl w:val="6CF223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018CD"/>
    <w:multiLevelType w:val="hybridMultilevel"/>
    <w:tmpl w:val="641E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8"/>
  </w:num>
  <w:num w:numId="3">
    <w:abstractNumId w:val="2"/>
  </w:num>
  <w:num w:numId="4">
    <w:abstractNumId w:val="12"/>
  </w:num>
  <w:num w:numId="5">
    <w:abstractNumId w:val="14"/>
  </w:num>
  <w:num w:numId="6">
    <w:abstractNumId w:val="3"/>
  </w:num>
  <w:num w:numId="7">
    <w:abstractNumId w:val="15"/>
  </w:num>
  <w:num w:numId="8">
    <w:abstractNumId w:val="1"/>
  </w:num>
  <w:num w:numId="9">
    <w:abstractNumId w:val="13"/>
  </w:num>
  <w:num w:numId="10">
    <w:abstractNumId w:val="11"/>
  </w:num>
  <w:num w:numId="11">
    <w:abstractNumId w:val="6"/>
  </w:num>
  <w:num w:numId="12">
    <w:abstractNumId w:val="5"/>
  </w:num>
  <w:num w:numId="13">
    <w:abstractNumId w:val="10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6E7"/>
    <w:rsid w:val="000366BF"/>
    <w:rsid w:val="0005060E"/>
    <w:rsid w:val="0005692C"/>
    <w:rsid w:val="00083C04"/>
    <w:rsid w:val="000B698D"/>
    <w:rsid w:val="000D7319"/>
    <w:rsid w:val="000E5790"/>
    <w:rsid w:val="00102326"/>
    <w:rsid w:val="00102C9C"/>
    <w:rsid w:val="00104181"/>
    <w:rsid w:val="00107B29"/>
    <w:rsid w:val="00110FE3"/>
    <w:rsid w:val="00122A28"/>
    <w:rsid w:val="001765E6"/>
    <w:rsid w:val="00193BF7"/>
    <w:rsid w:val="001D0A76"/>
    <w:rsid w:val="001F06A1"/>
    <w:rsid w:val="002479A8"/>
    <w:rsid w:val="002A2636"/>
    <w:rsid w:val="00311600"/>
    <w:rsid w:val="00321331"/>
    <w:rsid w:val="003514AA"/>
    <w:rsid w:val="00362FC7"/>
    <w:rsid w:val="00373477"/>
    <w:rsid w:val="0037766B"/>
    <w:rsid w:val="00383FDA"/>
    <w:rsid w:val="0038711C"/>
    <w:rsid w:val="003B6FAE"/>
    <w:rsid w:val="003C4C26"/>
    <w:rsid w:val="003D0C37"/>
    <w:rsid w:val="003D6D92"/>
    <w:rsid w:val="0042418D"/>
    <w:rsid w:val="004643F7"/>
    <w:rsid w:val="00466D01"/>
    <w:rsid w:val="0049101E"/>
    <w:rsid w:val="00493343"/>
    <w:rsid w:val="00494F23"/>
    <w:rsid w:val="004F33FA"/>
    <w:rsid w:val="00522CB2"/>
    <w:rsid w:val="00554BC0"/>
    <w:rsid w:val="0058310F"/>
    <w:rsid w:val="00595811"/>
    <w:rsid w:val="005A155E"/>
    <w:rsid w:val="005A5D2A"/>
    <w:rsid w:val="005B2341"/>
    <w:rsid w:val="0063085B"/>
    <w:rsid w:val="00636CCD"/>
    <w:rsid w:val="00641973"/>
    <w:rsid w:val="00656C82"/>
    <w:rsid w:val="006C001F"/>
    <w:rsid w:val="006C1464"/>
    <w:rsid w:val="006C46EB"/>
    <w:rsid w:val="006C7F38"/>
    <w:rsid w:val="006D01AD"/>
    <w:rsid w:val="006E56D8"/>
    <w:rsid w:val="006F74B0"/>
    <w:rsid w:val="00700CCE"/>
    <w:rsid w:val="007745FB"/>
    <w:rsid w:val="007857D1"/>
    <w:rsid w:val="008222DF"/>
    <w:rsid w:val="00892D9B"/>
    <w:rsid w:val="008A46BB"/>
    <w:rsid w:val="008B1DB3"/>
    <w:rsid w:val="008C46E6"/>
    <w:rsid w:val="008C64D8"/>
    <w:rsid w:val="008D276E"/>
    <w:rsid w:val="009157EC"/>
    <w:rsid w:val="0091696F"/>
    <w:rsid w:val="00936B22"/>
    <w:rsid w:val="009416E7"/>
    <w:rsid w:val="00947EEC"/>
    <w:rsid w:val="009667B2"/>
    <w:rsid w:val="009876E6"/>
    <w:rsid w:val="009C50A4"/>
    <w:rsid w:val="009D5563"/>
    <w:rsid w:val="009E66DF"/>
    <w:rsid w:val="009E6B02"/>
    <w:rsid w:val="009F790A"/>
    <w:rsid w:val="00A05C28"/>
    <w:rsid w:val="00A15227"/>
    <w:rsid w:val="00A33984"/>
    <w:rsid w:val="00A53FBE"/>
    <w:rsid w:val="00A56EF0"/>
    <w:rsid w:val="00A66E38"/>
    <w:rsid w:val="00A826D9"/>
    <w:rsid w:val="00A82FE5"/>
    <w:rsid w:val="00AA2268"/>
    <w:rsid w:val="00AE48C7"/>
    <w:rsid w:val="00B454C2"/>
    <w:rsid w:val="00B965CE"/>
    <w:rsid w:val="00BA1F2B"/>
    <w:rsid w:val="00BA6713"/>
    <w:rsid w:val="00BD6564"/>
    <w:rsid w:val="00C40505"/>
    <w:rsid w:val="00C53AC7"/>
    <w:rsid w:val="00C62B6C"/>
    <w:rsid w:val="00C64124"/>
    <w:rsid w:val="00C70F02"/>
    <w:rsid w:val="00CE0A38"/>
    <w:rsid w:val="00CE6539"/>
    <w:rsid w:val="00CF7055"/>
    <w:rsid w:val="00D055C4"/>
    <w:rsid w:val="00D07536"/>
    <w:rsid w:val="00D22965"/>
    <w:rsid w:val="00D31BE6"/>
    <w:rsid w:val="00D525CF"/>
    <w:rsid w:val="00D578C2"/>
    <w:rsid w:val="00D9551A"/>
    <w:rsid w:val="00E32851"/>
    <w:rsid w:val="00E36995"/>
    <w:rsid w:val="00E5369C"/>
    <w:rsid w:val="00E953ED"/>
    <w:rsid w:val="00EA1367"/>
    <w:rsid w:val="00EB354A"/>
    <w:rsid w:val="00F00121"/>
    <w:rsid w:val="00F12A04"/>
    <w:rsid w:val="00F16D92"/>
    <w:rsid w:val="00F318E9"/>
    <w:rsid w:val="00F327CF"/>
    <w:rsid w:val="00F51D9C"/>
    <w:rsid w:val="00F52554"/>
    <w:rsid w:val="00FC042D"/>
    <w:rsid w:val="00FD51B8"/>
    <w:rsid w:val="00FF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35218"/>
  <w15:docId w15:val="{0F0D9DF5-20D7-4FFA-B918-214306853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6E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C64D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8C64D8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8C6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C64D8"/>
    <w:pPr>
      <w:spacing w:after="0" w:line="240" w:lineRule="auto"/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107B29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B2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6D0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D01A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D0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01A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5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B81FA3-99A0-4020-8CCD-36E6527D6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1050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user</cp:lastModifiedBy>
  <cp:revision>4</cp:revision>
  <cp:lastPrinted>2019-12-03T10:07:00Z</cp:lastPrinted>
  <dcterms:created xsi:type="dcterms:W3CDTF">2020-12-04T12:47:00Z</dcterms:created>
  <dcterms:modified xsi:type="dcterms:W3CDTF">2020-12-08T12:34:00Z</dcterms:modified>
</cp:coreProperties>
</file>